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83BBB" w:rsidP="00483BBB">
      <w:pPr>
        <w:spacing w:line="480" w:lineRule="auto"/>
        <w:jc w:val="center"/>
        <w:rPr>
          <w:rFonts w:ascii="Times New Roman" w:hAnsi="Times New Roman" w:cs="Times New Roman"/>
          <w:sz w:val="24"/>
          <w:szCs w:val="24"/>
        </w:rPr>
      </w:pPr>
    </w:p>
    <w:p w:rsidR="00483BBB" w:rsidP="00483BBB">
      <w:pPr>
        <w:spacing w:line="480" w:lineRule="auto"/>
        <w:jc w:val="center"/>
        <w:rPr>
          <w:rFonts w:ascii="Times New Roman" w:hAnsi="Times New Roman" w:cs="Times New Roman"/>
          <w:sz w:val="24"/>
          <w:szCs w:val="24"/>
        </w:rPr>
      </w:pPr>
    </w:p>
    <w:p w:rsidR="00483BBB" w:rsidP="00483BBB">
      <w:pPr>
        <w:spacing w:line="480" w:lineRule="auto"/>
        <w:jc w:val="center"/>
        <w:rPr>
          <w:rFonts w:ascii="Times New Roman" w:hAnsi="Times New Roman" w:cs="Times New Roman"/>
          <w:sz w:val="24"/>
          <w:szCs w:val="24"/>
        </w:rPr>
      </w:pPr>
    </w:p>
    <w:p w:rsidR="00483BBB" w:rsidP="00483BBB">
      <w:pPr>
        <w:spacing w:line="480" w:lineRule="auto"/>
        <w:jc w:val="center"/>
        <w:rPr>
          <w:rFonts w:ascii="Times New Roman" w:hAnsi="Times New Roman" w:cs="Times New Roman"/>
          <w:sz w:val="24"/>
          <w:szCs w:val="24"/>
        </w:rPr>
      </w:pPr>
    </w:p>
    <w:p w:rsidR="00483BBB" w:rsidP="00483BBB">
      <w:pPr>
        <w:spacing w:line="480" w:lineRule="auto"/>
        <w:jc w:val="center"/>
        <w:rPr>
          <w:rFonts w:ascii="Times New Roman" w:hAnsi="Times New Roman" w:cs="Times New Roman"/>
          <w:sz w:val="24"/>
          <w:szCs w:val="24"/>
        </w:rPr>
      </w:pPr>
    </w:p>
    <w:p w:rsidR="00483BBB" w:rsidP="00483BBB">
      <w:pPr>
        <w:spacing w:line="480" w:lineRule="auto"/>
        <w:jc w:val="center"/>
        <w:rPr>
          <w:rFonts w:ascii="Times New Roman" w:hAnsi="Times New Roman" w:cs="Times New Roman"/>
          <w:sz w:val="24"/>
          <w:szCs w:val="24"/>
        </w:rPr>
      </w:pPr>
      <w:r w:rsidRPr="00483BBB">
        <w:rPr>
          <w:rFonts w:ascii="Times New Roman" w:hAnsi="Times New Roman" w:cs="Times New Roman"/>
          <w:sz w:val="24"/>
          <w:szCs w:val="24"/>
        </w:rPr>
        <w:t>Social Worker/Client Relationship</w:t>
      </w:r>
    </w:p>
    <w:p w:rsidR="00483BBB" w:rsidP="00483B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3BBB" w:rsidP="00483BB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83BBB" w:rsidP="00483BB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3BBB" w:rsidP="00483B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83BBB" w:rsidRPr="00483BBB" w:rsidP="00483BBB">
      <w:pPr>
        <w:spacing w:line="480" w:lineRule="auto"/>
        <w:jc w:val="center"/>
        <w:rPr>
          <w:rFonts w:ascii="Times New Roman" w:hAnsi="Times New Roman" w:cs="Times New Roman"/>
          <w:sz w:val="24"/>
          <w:szCs w:val="24"/>
        </w:rPr>
      </w:pPr>
      <w:r w:rsidRPr="00483BBB">
        <w:rPr>
          <w:rFonts w:ascii="Times New Roman" w:hAnsi="Times New Roman" w:cs="Times New Roman"/>
          <w:sz w:val="24"/>
          <w:szCs w:val="24"/>
        </w:rPr>
        <w:t>Social Worker/Client Relationship</w:t>
      </w:r>
    </w:p>
    <w:p w:rsidR="00FB0102" w:rsidRPr="00483BBB" w:rsidP="00483BBB">
      <w:pPr>
        <w:spacing w:line="480" w:lineRule="auto"/>
        <w:rPr>
          <w:rFonts w:ascii="Times New Roman" w:hAnsi="Times New Roman" w:cs="Times New Roman"/>
          <w:b/>
          <w:sz w:val="24"/>
          <w:szCs w:val="24"/>
        </w:rPr>
      </w:pPr>
      <w:r w:rsidRPr="00483BBB">
        <w:rPr>
          <w:rFonts w:ascii="Times New Roman" w:hAnsi="Times New Roman" w:cs="Times New Roman"/>
          <w:b/>
          <w:sz w:val="24"/>
          <w:szCs w:val="24"/>
        </w:rPr>
        <w:t>Part 1</w:t>
      </w:r>
    </w:p>
    <w:p w:rsidR="00483BBB" w:rsidRPr="00483BBB" w:rsidP="00483BBB">
      <w:pPr>
        <w:spacing w:line="480" w:lineRule="auto"/>
        <w:ind w:firstLine="720"/>
        <w:rPr>
          <w:rFonts w:ascii="Times New Roman" w:hAnsi="Times New Roman" w:cs="Times New Roman"/>
          <w:sz w:val="24"/>
          <w:szCs w:val="24"/>
        </w:rPr>
      </w:pPr>
      <w:r w:rsidRPr="00483BBB">
        <w:rPr>
          <w:rFonts w:ascii="Times New Roman" w:hAnsi="Times New Roman" w:cs="Times New Roman"/>
          <w:sz w:val="24"/>
          <w:szCs w:val="24"/>
        </w:rPr>
        <w:t>As a social worker, I experienced</w:t>
      </w:r>
      <w:r w:rsidRPr="00483BBB" w:rsidR="0082147D">
        <w:rPr>
          <w:rFonts w:ascii="Times New Roman" w:hAnsi="Times New Roman" w:cs="Times New Roman"/>
          <w:sz w:val="24"/>
          <w:szCs w:val="24"/>
        </w:rPr>
        <w:t xml:space="preserve"> a dominant culture social worker and minority culture client encounter. Being a native America, I happened to come into contact with one of the Indians living in New York. I can testify that for sure it was a struggle to narrate to him what was the need of my visit. To make him give me at least 5 minutes of his time was indeed a headache. To him, Native Americans are not people to be trusted and minority cultures in the United States refer to them as spies. However, at last, I was able to convince him that am only an intern and had no bad intention during my visit. This is the time the man relaxed and allowed me in his house. Immediately we sat down I went straight to the point trying to get as much information as possible concerning his wife abusing alcohol since I knew anytime the man could change his mind.</w:t>
      </w:r>
      <w:r w:rsidRPr="00483BBB" w:rsidR="004B5D05">
        <w:rPr>
          <w:rFonts w:ascii="Times New Roman" w:hAnsi="Times New Roman" w:cs="Times New Roman"/>
          <w:sz w:val="24"/>
          <w:szCs w:val="24"/>
        </w:rPr>
        <w:t xml:space="preserve"> Family resilience typology fits in this situation in the way Indians are strictly bound to their beliefs and structures that keep their families together</w:t>
      </w:r>
      <w:r w:rsidRPr="00483BBB">
        <w:rPr>
          <w:rFonts w:ascii="Times New Roman" w:hAnsi="Times New Roman" w:cs="Times New Roman"/>
          <w:sz w:val="24"/>
          <w:szCs w:val="24"/>
        </w:rPr>
        <w:t xml:space="preserve"> (</w:t>
      </w:r>
      <w:r w:rsidRPr="00483BBB">
        <w:rPr>
          <w:rFonts w:ascii="Times New Roman" w:hAnsi="Times New Roman" w:cs="Times New Roman"/>
          <w:color w:val="222222"/>
          <w:sz w:val="24"/>
          <w:szCs w:val="24"/>
          <w:shd w:val="clear" w:color="auto" w:fill="FFFFFF"/>
        </w:rPr>
        <w:t>Walsh, 2014)</w:t>
      </w:r>
      <w:r w:rsidRPr="00483BBB" w:rsidR="00B978BB">
        <w:rPr>
          <w:rFonts w:ascii="Times New Roman" w:hAnsi="Times New Roman" w:cs="Times New Roman"/>
          <w:sz w:val="24"/>
          <w:szCs w:val="24"/>
        </w:rPr>
        <w:t>. For example, when I visited this particular home only the man</w:t>
      </w:r>
      <w:r w:rsidRPr="00483BBB">
        <w:rPr>
          <w:rFonts w:ascii="Times New Roman" w:hAnsi="Times New Roman" w:cs="Times New Roman"/>
          <w:sz w:val="24"/>
          <w:szCs w:val="24"/>
        </w:rPr>
        <w:t xml:space="preserve"> was supposed to either let me in</w:t>
      </w:r>
      <w:r w:rsidRPr="00483BBB" w:rsidR="00B978BB">
        <w:rPr>
          <w:rFonts w:ascii="Times New Roman" w:hAnsi="Times New Roman" w:cs="Times New Roman"/>
          <w:sz w:val="24"/>
          <w:szCs w:val="24"/>
        </w:rPr>
        <w:t xml:space="preserve"> or </w:t>
      </w:r>
      <w:r w:rsidRPr="00483BBB">
        <w:rPr>
          <w:rFonts w:ascii="Times New Roman" w:hAnsi="Times New Roman" w:cs="Times New Roman"/>
          <w:sz w:val="24"/>
          <w:szCs w:val="24"/>
        </w:rPr>
        <w:t>chases</w:t>
      </w:r>
      <w:r w:rsidRPr="00483BBB" w:rsidR="00B978BB">
        <w:rPr>
          <w:rFonts w:ascii="Times New Roman" w:hAnsi="Times New Roman" w:cs="Times New Roman"/>
          <w:sz w:val="24"/>
          <w:szCs w:val="24"/>
        </w:rPr>
        <w:t xml:space="preserve"> me away. </w:t>
      </w:r>
    </w:p>
    <w:p w:rsidR="00A671BF" w:rsidRPr="00483BBB" w:rsidP="00483BBB">
      <w:pPr>
        <w:spacing w:line="480" w:lineRule="auto"/>
        <w:ind w:firstLine="720"/>
        <w:rPr>
          <w:rFonts w:ascii="Times New Roman" w:hAnsi="Times New Roman" w:cs="Times New Roman"/>
          <w:sz w:val="24"/>
          <w:szCs w:val="24"/>
        </w:rPr>
      </w:pPr>
      <w:r w:rsidRPr="00483BBB">
        <w:rPr>
          <w:rFonts w:ascii="Times New Roman" w:hAnsi="Times New Roman" w:cs="Times New Roman"/>
          <w:sz w:val="24"/>
          <w:szCs w:val="24"/>
        </w:rPr>
        <w:t>On the other hand, how the family was not lenient in sharing information about their drunkard mother shows that they are under some values that must be preserved. Commitment to my internship was one of the strengths I exhibi</w:t>
      </w:r>
      <w:r w:rsidRPr="00483BBB" w:rsidR="003151A4">
        <w:rPr>
          <w:rFonts w:ascii="Times New Roman" w:hAnsi="Times New Roman" w:cs="Times New Roman"/>
          <w:sz w:val="24"/>
          <w:szCs w:val="24"/>
        </w:rPr>
        <w:t>ted. I had to prove to the man</w:t>
      </w:r>
      <w:r w:rsidRPr="00483BBB">
        <w:rPr>
          <w:rFonts w:ascii="Times New Roman" w:hAnsi="Times New Roman" w:cs="Times New Roman"/>
          <w:sz w:val="24"/>
          <w:szCs w:val="24"/>
        </w:rPr>
        <w:t xml:space="preserve"> that I needed to hold a conversation with his family members. I also showed him courage that the information I was to get could, in turn, be used to help such substance abuse addicts like his wife. At first, I struggled with convincing the family members that any information they give will be accorded a high level of privacy for them to be open to me. Fortunately, they opened up and gave me all the information I needed. I learned that the government needs to educate the members of the society </w:t>
      </w:r>
      <w:r w:rsidRPr="00483BBB">
        <w:rPr>
          <w:rFonts w:ascii="Times New Roman" w:hAnsi="Times New Roman" w:cs="Times New Roman"/>
          <w:sz w:val="24"/>
          <w:szCs w:val="24"/>
        </w:rPr>
        <w:t>on the need to establish interactions with all people from different cultures living in the United States. Again, I learned that students on internship need to be equipped with</w:t>
      </w:r>
      <w:r w:rsidRPr="00483BBB" w:rsidR="003151A4">
        <w:rPr>
          <w:rFonts w:ascii="Times New Roman" w:hAnsi="Times New Roman" w:cs="Times New Roman"/>
          <w:sz w:val="24"/>
          <w:szCs w:val="24"/>
        </w:rPr>
        <w:t xml:space="preserve"> adequate</w:t>
      </w:r>
      <w:r w:rsidRPr="00483BBB">
        <w:rPr>
          <w:rFonts w:ascii="Times New Roman" w:hAnsi="Times New Roman" w:cs="Times New Roman"/>
          <w:sz w:val="24"/>
          <w:szCs w:val="24"/>
        </w:rPr>
        <w:t xml:space="preserve"> convincing skills to approach and convince people on the ground. To become more effective in this situation, I need to polish up on my communication skills with different cultures in the </w:t>
      </w:r>
      <w:r w:rsidRPr="00483BBB" w:rsidR="005D328E">
        <w:rPr>
          <w:rFonts w:ascii="Times New Roman" w:hAnsi="Times New Roman" w:cs="Times New Roman"/>
          <w:sz w:val="24"/>
          <w:szCs w:val="24"/>
        </w:rPr>
        <w:t>United States</w:t>
      </w:r>
      <w:r w:rsidRPr="00483BBB">
        <w:rPr>
          <w:rFonts w:ascii="Times New Roman" w:hAnsi="Times New Roman" w:cs="Times New Roman"/>
          <w:sz w:val="24"/>
          <w:szCs w:val="24"/>
        </w:rPr>
        <w:t xml:space="preserve"> as some of them like the Indians are much conservative.</w:t>
      </w:r>
    </w:p>
    <w:p w:rsidR="00FB0102" w:rsidRPr="00483BBB" w:rsidP="00483BBB">
      <w:pPr>
        <w:spacing w:line="480" w:lineRule="auto"/>
        <w:rPr>
          <w:rFonts w:ascii="Times New Roman" w:hAnsi="Times New Roman" w:cs="Times New Roman"/>
          <w:b/>
          <w:sz w:val="24"/>
          <w:szCs w:val="24"/>
        </w:rPr>
      </w:pPr>
      <w:r w:rsidRPr="00483BBB">
        <w:rPr>
          <w:rFonts w:ascii="Times New Roman" w:hAnsi="Times New Roman" w:cs="Times New Roman"/>
          <w:b/>
          <w:sz w:val="24"/>
          <w:szCs w:val="24"/>
        </w:rPr>
        <w:t>Part 2</w:t>
      </w:r>
    </w:p>
    <w:p w:rsidR="00B978BB" w:rsidRPr="00483BBB" w:rsidP="00483BBB">
      <w:pPr>
        <w:spacing w:line="480" w:lineRule="auto"/>
        <w:ind w:firstLine="720"/>
        <w:rPr>
          <w:rFonts w:ascii="Times New Roman" w:hAnsi="Times New Roman" w:cs="Times New Roman"/>
          <w:sz w:val="24"/>
          <w:szCs w:val="24"/>
        </w:rPr>
      </w:pPr>
      <w:r w:rsidRPr="00483BBB">
        <w:rPr>
          <w:rFonts w:ascii="Times New Roman" w:hAnsi="Times New Roman" w:cs="Times New Roman"/>
          <w:sz w:val="24"/>
          <w:szCs w:val="24"/>
        </w:rPr>
        <w:t xml:space="preserve">The main point of the article is giving much emphasis on </w:t>
      </w:r>
      <w:r w:rsidRPr="00483BBB" w:rsidR="003151A4">
        <w:rPr>
          <w:rFonts w:ascii="Times New Roman" w:hAnsi="Times New Roman" w:cs="Times New Roman"/>
          <w:sz w:val="24"/>
          <w:szCs w:val="24"/>
        </w:rPr>
        <w:t>Critical Race Theory</w:t>
      </w:r>
      <w:r w:rsidRPr="00483BBB" w:rsidR="003151A4">
        <w:rPr>
          <w:rFonts w:ascii="Times New Roman" w:hAnsi="Times New Roman" w:cs="Times New Roman"/>
          <w:sz w:val="24"/>
          <w:szCs w:val="24"/>
        </w:rPr>
        <w:t xml:space="preserve"> </w:t>
      </w:r>
      <w:r w:rsidRPr="00483BBB">
        <w:rPr>
          <w:rFonts w:ascii="Times New Roman" w:hAnsi="Times New Roman" w:cs="Times New Roman"/>
          <w:sz w:val="24"/>
          <w:szCs w:val="24"/>
        </w:rPr>
        <w:t>and establishing its alignment with the</w:t>
      </w:r>
      <w:r w:rsidRPr="00483BBB" w:rsidR="005D328E">
        <w:rPr>
          <w:rFonts w:ascii="Times New Roman" w:hAnsi="Times New Roman" w:cs="Times New Roman"/>
          <w:sz w:val="24"/>
          <w:szCs w:val="24"/>
        </w:rPr>
        <w:t xml:space="preserve"> social work profession</w:t>
      </w:r>
      <w:r w:rsidRPr="00483BBB" w:rsidR="00483BBB">
        <w:rPr>
          <w:rFonts w:ascii="Times New Roman" w:hAnsi="Times New Roman" w:cs="Times New Roman"/>
          <w:sz w:val="24"/>
          <w:szCs w:val="24"/>
        </w:rPr>
        <w:t xml:space="preserve"> (</w:t>
      </w:r>
      <w:r w:rsidRPr="00483BBB" w:rsidR="00483BBB">
        <w:rPr>
          <w:rFonts w:ascii="Times New Roman" w:hAnsi="Times New Roman" w:cs="Times New Roman"/>
          <w:color w:val="222222"/>
          <w:sz w:val="24"/>
          <w:szCs w:val="24"/>
          <w:shd w:val="clear" w:color="auto" w:fill="FFFFFF"/>
        </w:rPr>
        <w:t>Kolivoski</w:t>
      </w:r>
      <w:r w:rsidRPr="00483BBB" w:rsidR="00483BBB">
        <w:rPr>
          <w:rFonts w:ascii="Times New Roman" w:hAnsi="Times New Roman" w:cs="Times New Roman"/>
          <w:color w:val="222222"/>
          <w:sz w:val="24"/>
          <w:szCs w:val="24"/>
          <w:shd w:val="clear" w:color="auto" w:fill="FFFFFF"/>
        </w:rPr>
        <w:t xml:space="preserve"> et al., 2014)</w:t>
      </w:r>
      <w:r w:rsidRPr="00483BBB" w:rsidR="005D328E">
        <w:rPr>
          <w:rFonts w:ascii="Times New Roman" w:hAnsi="Times New Roman" w:cs="Times New Roman"/>
          <w:sz w:val="24"/>
          <w:szCs w:val="24"/>
        </w:rPr>
        <w:t>. This helps to understand the values and mission of</w:t>
      </w:r>
      <w:bookmarkStart w:id="0" w:name="_GoBack"/>
      <w:bookmarkEnd w:id="0"/>
      <w:r w:rsidRPr="00483BBB" w:rsidR="005D328E">
        <w:rPr>
          <w:rFonts w:ascii="Times New Roman" w:hAnsi="Times New Roman" w:cs="Times New Roman"/>
          <w:sz w:val="24"/>
          <w:szCs w:val="24"/>
        </w:rPr>
        <w:t xml:space="preserve"> social work profession, describing its central tenets and also applying the tenets to racial differences. The areas that the tenets are mostly applied include receipt of public assistance, child welfare system involvement and access to mental health treatment. The article also goes ahead </w:t>
      </w:r>
      <w:r w:rsidRPr="00483BBB" w:rsidR="003151A4">
        <w:rPr>
          <w:rFonts w:ascii="Times New Roman" w:hAnsi="Times New Roman" w:cs="Times New Roman"/>
          <w:sz w:val="24"/>
          <w:szCs w:val="24"/>
        </w:rPr>
        <w:t xml:space="preserve">to </w:t>
      </w:r>
      <w:r w:rsidRPr="00483BBB" w:rsidR="005D328E">
        <w:rPr>
          <w:rFonts w:ascii="Times New Roman" w:hAnsi="Times New Roman" w:cs="Times New Roman"/>
          <w:sz w:val="24"/>
          <w:szCs w:val="24"/>
        </w:rPr>
        <w:t>identif</w:t>
      </w:r>
      <w:r w:rsidRPr="00483BBB" w:rsidR="003151A4">
        <w:rPr>
          <w:rFonts w:ascii="Times New Roman" w:hAnsi="Times New Roman" w:cs="Times New Roman"/>
          <w:sz w:val="24"/>
          <w:szCs w:val="24"/>
        </w:rPr>
        <w:t>y and discuss</w:t>
      </w:r>
      <w:r w:rsidRPr="00483BBB" w:rsidR="005D328E">
        <w:rPr>
          <w:rFonts w:ascii="Times New Roman" w:hAnsi="Times New Roman" w:cs="Times New Roman"/>
          <w:sz w:val="24"/>
          <w:szCs w:val="24"/>
        </w:rPr>
        <w:t xml:space="preserve"> the implications for social work practice. This helps scholars in social work practice to know how to deal with different people from different cultures by laying more emphasis on the implications of the practice. Again, by examining the power structures supporting the racial inequalities which are elaborated by the</w:t>
      </w:r>
      <w:r w:rsidRPr="00483BBB" w:rsidR="003151A4">
        <w:rPr>
          <w:rFonts w:ascii="Times New Roman" w:hAnsi="Times New Roman" w:cs="Times New Roman"/>
          <w:sz w:val="24"/>
          <w:szCs w:val="24"/>
        </w:rPr>
        <w:t xml:space="preserve"> </w:t>
      </w:r>
      <w:r w:rsidRPr="00483BBB" w:rsidR="003151A4">
        <w:rPr>
          <w:rFonts w:ascii="Times New Roman" w:hAnsi="Times New Roman" w:cs="Times New Roman"/>
          <w:sz w:val="24"/>
          <w:szCs w:val="24"/>
        </w:rPr>
        <w:t>Critical Race Theory</w:t>
      </w:r>
      <w:r w:rsidRPr="00483BBB" w:rsidR="005D328E">
        <w:rPr>
          <w:rFonts w:ascii="Times New Roman" w:hAnsi="Times New Roman" w:cs="Times New Roman"/>
          <w:sz w:val="24"/>
          <w:szCs w:val="24"/>
        </w:rPr>
        <w:t xml:space="preserve">, the importance of social practice comes in very clear. The article helps the reader to appreciate the racial disparities and the role racism plays in </w:t>
      </w:r>
      <w:r w:rsidRPr="00483BBB" w:rsidR="0073220B">
        <w:rPr>
          <w:rFonts w:ascii="Times New Roman" w:hAnsi="Times New Roman" w:cs="Times New Roman"/>
          <w:sz w:val="24"/>
          <w:szCs w:val="24"/>
        </w:rPr>
        <w:t>identifying and attempting to deal with social problems.</w:t>
      </w:r>
    </w:p>
    <w:p w:rsidR="0073220B" w:rsidRPr="00483BBB" w:rsidP="00483BBB">
      <w:pPr>
        <w:spacing w:line="480" w:lineRule="auto"/>
        <w:ind w:firstLine="720"/>
        <w:rPr>
          <w:rFonts w:ascii="Times New Roman" w:hAnsi="Times New Roman" w:cs="Times New Roman"/>
          <w:sz w:val="24"/>
          <w:szCs w:val="24"/>
        </w:rPr>
      </w:pPr>
      <w:r w:rsidRPr="00483BBB">
        <w:rPr>
          <w:rFonts w:ascii="Times New Roman" w:hAnsi="Times New Roman" w:cs="Times New Roman"/>
          <w:sz w:val="24"/>
          <w:szCs w:val="24"/>
        </w:rPr>
        <w:t>Critical Race Theory</w:t>
      </w:r>
      <w:r w:rsidRPr="00483BBB">
        <w:rPr>
          <w:rFonts w:ascii="Times New Roman" w:hAnsi="Times New Roman" w:cs="Times New Roman"/>
          <w:sz w:val="24"/>
          <w:szCs w:val="24"/>
        </w:rPr>
        <w:t xml:space="preserve"> </w:t>
      </w:r>
      <w:r w:rsidRPr="00483BBB">
        <w:rPr>
          <w:rFonts w:ascii="Times New Roman" w:hAnsi="Times New Roman" w:cs="Times New Roman"/>
          <w:sz w:val="24"/>
          <w:szCs w:val="24"/>
        </w:rPr>
        <w:t xml:space="preserve">is more effective than the traditional multicultural approach to social work. The theory can elaborate on the implications for social work. On the other hand, through the theory, it is evident that there are diverse racial disparities portrayed in different areas of practice such as receipt of public assistance, child welfare system involvement </w:t>
      </w:r>
      <w:r w:rsidRPr="00483BBB">
        <w:rPr>
          <w:rFonts w:ascii="Times New Roman" w:hAnsi="Times New Roman" w:cs="Times New Roman"/>
          <w:sz w:val="24"/>
          <w:szCs w:val="24"/>
        </w:rPr>
        <w:t xml:space="preserve">and access to mental health treatment. Again, the theory helps to understand the alignment that exists between social work professional values, mission and the various tenets. With the theory in place, one can apply the tenets to racial disparities within the different areas of social work practice. Also, once a scholar has internalized the </w:t>
      </w:r>
      <w:r w:rsidRPr="00483BBB">
        <w:rPr>
          <w:rFonts w:ascii="Times New Roman" w:hAnsi="Times New Roman" w:cs="Times New Roman"/>
          <w:sz w:val="24"/>
          <w:szCs w:val="24"/>
        </w:rPr>
        <w:t>Critical Race Theory</w:t>
      </w:r>
      <w:r w:rsidRPr="00483BBB">
        <w:rPr>
          <w:rFonts w:ascii="Times New Roman" w:hAnsi="Times New Roman" w:cs="Times New Roman"/>
          <w:sz w:val="24"/>
          <w:szCs w:val="24"/>
        </w:rPr>
        <w:t>, they can examine the power structures that support racial inequalities and develop measures for action and change</w:t>
      </w:r>
      <w:r w:rsidRPr="00483BBB" w:rsidR="00483BBB">
        <w:rPr>
          <w:rFonts w:ascii="Times New Roman" w:hAnsi="Times New Roman" w:cs="Times New Roman"/>
          <w:sz w:val="24"/>
          <w:szCs w:val="24"/>
        </w:rPr>
        <w:t xml:space="preserve"> (</w:t>
      </w:r>
      <w:r w:rsidRPr="00483BBB" w:rsidR="00483BBB">
        <w:rPr>
          <w:rFonts w:ascii="Times New Roman" w:hAnsi="Times New Roman" w:cs="Times New Roman"/>
          <w:color w:val="222222"/>
          <w:sz w:val="24"/>
          <w:szCs w:val="24"/>
          <w:shd w:val="clear" w:color="auto" w:fill="FFFFFF"/>
        </w:rPr>
        <w:t>Kolivoski</w:t>
      </w:r>
      <w:r w:rsidRPr="00483BBB" w:rsidR="00483BBB">
        <w:rPr>
          <w:rFonts w:ascii="Times New Roman" w:hAnsi="Times New Roman" w:cs="Times New Roman"/>
          <w:color w:val="222222"/>
          <w:sz w:val="24"/>
          <w:szCs w:val="24"/>
          <w:shd w:val="clear" w:color="auto" w:fill="FFFFFF"/>
        </w:rPr>
        <w:t xml:space="preserve"> et al., 2014)</w:t>
      </w:r>
      <w:r w:rsidRPr="00483BBB">
        <w:rPr>
          <w:rFonts w:ascii="Times New Roman" w:hAnsi="Times New Roman" w:cs="Times New Roman"/>
          <w:sz w:val="24"/>
          <w:szCs w:val="24"/>
        </w:rPr>
        <w:t xml:space="preserve">. For that reason, </w:t>
      </w:r>
      <w:r w:rsidRPr="00483BBB">
        <w:rPr>
          <w:rFonts w:ascii="Times New Roman" w:hAnsi="Times New Roman" w:cs="Times New Roman"/>
          <w:sz w:val="24"/>
          <w:szCs w:val="24"/>
        </w:rPr>
        <w:t>Critical Race Theory</w:t>
      </w:r>
      <w:r w:rsidRPr="00483BBB">
        <w:rPr>
          <w:rFonts w:ascii="Times New Roman" w:hAnsi="Times New Roman" w:cs="Times New Roman"/>
          <w:sz w:val="24"/>
          <w:szCs w:val="24"/>
        </w:rPr>
        <w:t xml:space="preserve"> </w:t>
      </w:r>
      <w:r w:rsidRPr="00483BBB">
        <w:rPr>
          <w:rFonts w:ascii="Times New Roman" w:hAnsi="Times New Roman" w:cs="Times New Roman"/>
          <w:sz w:val="24"/>
          <w:szCs w:val="24"/>
        </w:rPr>
        <w:t>in terms of broad knowledge sharing is different from traditional multicultural understanding and approach to various issues to do with social work practice.
</w:t>
      </w:r>
    </w:p>
    <w:p w:rsidR="00FB0102" w:rsidRPr="00483BBB" w:rsidP="00483BBB">
      <w:pPr>
        <w:spacing w:line="480" w:lineRule="auto"/>
        <w:rPr>
          <w:rFonts w:ascii="Times New Roman" w:hAnsi="Times New Roman" w:cs="Times New Roman"/>
          <w:b/>
          <w:sz w:val="24"/>
          <w:szCs w:val="24"/>
        </w:rPr>
      </w:pPr>
      <w:r w:rsidRPr="00483BBB">
        <w:rPr>
          <w:rFonts w:ascii="Times New Roman" w:hAnsi="Times New Roman" w:cs="Times New Roman"/>
          <w:b/>
          <w:sz w:val="24"/>
          <w:szCs w:val="24"/>
        </w:rPr>
        <w:t>Part 3</w:t>
      </w:r>
    </w:p>
    <w:p w:rsidR="00FB0102" w:rsidRPr="00483BBB" w:rsidP="00483BBB">
      <w:pPr>
        <w:spacing w:line="480" w:lineRule="auto"/>
        <w:ind w:firstLine="720"/>
        <w:rPr>
          <w:rFonts w:ascii="Times New Roman" w:hAnsi="Times New Roman" w:cs="Times New Roman"/>
          <w:sz w:val="24"/>
          <w:szCs w:val="24"/>
        </w:rPr>
      </w:pPr>
      <w:r w:rsidRPr="00483BBB">
        <w:rPr>
          <w:rFonts w:ascii="Times New Roman" w:hAnsi="Times New Roman" w:cs="Times New Roman"/>
          <w:sz w:val="24"/>
          <w:szCs w:val="24"/>
        </w:rPr>
        <w:t>I can be honest about my biases</w:t>
      </w:r>
      <w:r w:rsidRPr="00483BBB" w:rsidR="009125FE">
        <w:rPr>
          <w:rFonts w:ascii="Times New Roman" w:hAnsi="Times New Roman" w:cs="Times New Roman"/>
          <w:sz w:val="24"/>
          <w:szCs w:val="24"/>
        </w:rPr>
        <w:t xml:space="preserve"> without expecting others to do the work for me by refraining key questions which help to mitigate similarity bias. I need to self-examine myself and portray a good picture which other people can emulate and do what is expected of them without being followed. On the other hand, I can make myself vulnerable in the name of progress and honesty by being open to myself, be ho</w:t>
      </w:r>
      <w:r w:rsidRPr="00483BBB" w:rsidR="003151A4">
        <w:rPr>
          <w:rFonts w:ascii="Times New Roman" w:hAnsi="Times New Roman" w:cs="Times New Roman"/>
          <w:sz w:val="24"/>
          <w:szCs w:val="24"/>
        </w:rPr>
        <w:t>nest, be comfortable with what I’</w:t>
      </w:r>
      <w:r w:rsidRPr="00483BBB" w:rsidR="009125FE">
        <w:rPr>
          <w:rFonts w:ascii="Times New Roman" w:hAnsi="Times New Roman" w:cs="Times New Roman"/>
          <w:sz w:val="24"/>
          <w:szCs w:val="24"/>
        </w:rPr>
        <w:t>m doing and take the shield off when I break at some point. One time I said being poor is by choice. However, I feel that I offended someone since in some cases one might be poor due to unequal life opportunities. I may readdress that moment with an open heart by gathering together those I offended as show them my shallow thinking towards being poor at that time. 
</w:t>
      </w:r>
    </w:p>
    <w:p w:rsidR="0073220B" w:rsidRPr="00483BBB" w:rsidP="00483BBB">
      <w:pPr>
        <w:spacing w:line="480" w:lineRule="auto"/>
        <w:ind w:firstLine="720"/>
        <w:rPr>
          <w:rFonts w:ascii="Times New Roman" w:hAnsi="Times New Roman" w:cs="Times New Roman"/>
          <w:sz w:val="24"/>
          <w:szCs w:val="24"/>
        </w:rPr>
      </w:pPr>
      <w:r w:rsidRPr="00483BBB">
        <w:rPr>
          <w:rFonts w:ascii="Times New Roman" w:hAnsi="Times New Roman" w:cs="Times New Roman"/>
          <w:sz w:val="24"/>
          <w:szCs w:val="24"/>
        </w:rPr>
        <w:t xml:space="preserve">At one time walking in our neighborhood I met a man </w:t>
      </w:r>
      <w:r w:rsidRPr="00483BBB" w:rsidR="00FB0102">
        <w:rPr>
          <w:rFonts w:ascii="Times New Roman" w:hAnsi="Times New Roman" w:cs="Times New Roman"/>
          <w:sz w:val="24"/>
          <w:szCs w:val="24"/>
        </w:rPr>
        <w:t xml:space="preserve">being </w:t>
      </w:r>
      <w:r w:rsidRPr="00483BBB" w:rsidR="003151A4">
        <w:rPr>
          <w:rFonts w:ascii="Times New Roman" w:hAnsi="Times New Roman" w:cs="Times New Roman"/>
          <w:sz w:val="24"/>
          <w:szCs w:val="24"/>
        </w:rPr>
        <w:t>beaten by the mob</w:t>
      </w:r>
      <w:r w:rsidRPr="00483BBB">
        <w:rPr>
          <w:rFonts w:ascii="Times New Roman" w:hAnsi="Times New Roman" w:cs="Times New Roman"/>
          <w:sz w:val="24"/>
          <w:szCs w:val="24"/>
        </w:rPr>
        <w:t xml:space="preserve"> because of stealing a microwave</w:t>
      </w:r>
      <w:r w:rsidRPr="00483BBB" w:rsidR="00FB0102">
        <w:rPr>
          <w:rFonts w:ascii="Times New Roman" w:hAnsi="Times New Roman" w:cs="Times New Roman"/>
          <w:sz w:val="24"/>
          <w:szCs w:val="24"/>
        </w:rPr>
        <w:t>. However, I opted to remain silent and walked away. I can easily return to a conversation that simply didn’t go as I hoped by inviting the parties involv</w:t>
      </w:r>
      <w:r w:rsidRPr="00483BBB" w:rsidR="003151A4">
        <w:rPr>
          <w:rFonts w:ascii="Times New Roman" w:hAnsi="Times New Roman" w:cs="Times New Roman"/>
          <w:sz w:val="24"/>
          <w:szCs w:val="24"/>
        </w:rPr>
        <w:t>ed again and explaining to them</w:t>
      </w:r>
      <w:r w:rsidRPr="00483BBB" w:rsidR="00FB0102">
        <w:rPr>
          <w:rFonts w:ascii="Times New Roman" w:hAnsi="Times New Roman" w:cs="Times New Roman"/>
          <w:sz w:val="24"/>
          <w:szCs w:val="24"/>
        </w:rPr>
        <w:t xml:space="preserve"> the importance of being in one line of thought. I would make sure that I </w:t>
      </w:r>
      <w:r w:rsidRPr="00483BBB" w:rsidR="00FB0102">
        <w:rPr>
          <w:rFonts w:ascii="Times New Roman" w:hAnsi="Times New Roman" w:cs="Times New Roman"/>
          <w:sz w:val="24"/>
          <w:szCs w:val="24"/>
        </w:rPr>
        <w:t>convince them to buy my idea with all means possible. Being a true listener does not call for much but look people into the eyes, pay attention and wait for someone until they are done talking. Finally, I can better my understanding of the history of where I live, community and the ground where I walk by researching more from the internet and history books to understand the different cultural patterns and behaviors acceptable in my community.
</w:t>
      </w:r>
    </w:p>
    <w:p w:rsidR="00483BBB" w:rsidRPr="00483BBB" w:rsidP="00483BBB">
      <w:pPr>
        <w:spacing w:line="480" w:lineRule="auto"/>
        <w:rPr>
          <w:rFonts w:ascii="Times New Roman" w:hAnsi="Times New Roman" w:cs="Times New Roman"/>
          <w:sz w:val="24"/>
          <w:szCs w:val="24"/>
        </w:rPr>
      </w:pPr>
      <w:r w:rsidRPr="00483BBB">
        <w:rPr>
          <w:rFonts w:ascii="Times New Roman" w:hAnsi="Times New Roman" w:cs="Times New Roman"/>
          <w:sz w:val="24"/>
          <w:szCs w:val="24"/>
        </w:rPr>
        <w:br w:type="page"/>
      </w:r>
    </w:p>
    <w:p w:rsidR="00483BBB" w:rsidRPr="00483BBB" w:rsidP="00483BBB">
      <w:pPr>
        <w:spacing w:line="480" w:lineRule="auto"/>
        <w:jc w:val="center"/>
        <w:rPr>
          <w:rFonts w:ascii="Times New Roman" w:hAnsi="Times New Roman" w:cs="Times New Roman"/>
          <w:sz w:val="24"/>
          <w:szCs w:val="24"/>
        </w:rPr>
      </w:pPr>
      <w:r w:rsidRPr="00483BBB">
        <w:rPr>
          <w:rFonts w:ascii="Times New Roman" w:hAnsi="Times New Roman" w:cs="Times New Roman"/>
          <w:sz w:val="24"/>
          <w:szCs w:val="24"/>
        </w:rPr>
        <w:t>References</w:t>
      </w:r>
    </w:p>
    <w:p w:rsidR="00483BBB" w:rsidRPr="00483BBB" w:rsidP="00483BBB">
      <w:pPr>
        <w:spacing w:line="480" w:lineRule="auto"/>
        <w:ind w:left="720" w:hanging="720"/>
        <w:rPr>
          <w:rFonts w:ascii="Times New Roman" w:hAnsi="Times New Roman" w:cs="Times New Roman"/>
          <w:sz w:val="24"/>
          <w:szCs w:val="24"/>
        </w:rPr>
      </w:pPr>
      <w:r w:rsidRPr="00483BBB">
        <w:rPr>
          <w:rFonts w:ascii="Times New Roman" w:hAnsi="Times New Roman" w:cs="Times New Roman"/>
          <w:color w:val="222222"/>
          <w:sz w:val="24"/>
          <w:szCs w:val="24"/>
          <w:shd w:val="clear" w:color="auto" w:fill="FFFFFF"/>
        </w:rPr>
        <w:t>Kolivoski</w:t>
      </w:r>
      <w:r w:rsidRPr="00483BBB">
        <w:rPr>
          <w:rFonts w:ascii="Times New Roman" w:hAnsi="Times New Roman" w:cs="Times New Roman"/>
          <w:color w:val="222222"/>
          <w:sz w:val="24"/>
          <w:szCs w:val="24"/>
          <w:shd w:val="clear" w:color="auto" w:fill="FFFFFF"/>
        </w:rPr>
        <w:t>, K. M., Weaver, A., &amp; Constance-Huggins, M. (2014).</w:t>
      </w:r>
      <w:r w:rsidRPr="00483BBB">
        <w:rPr>
          <w:rFonts w:ascii="Times New Roman" w:hAnsi="Times New Roman" w:cs="Times New Roman"/>
          <w:color w:val="222222"/>
          <w:sz w:val="24"/>
          <w:szCs w:val="24"/>
          <w:shd w:val="clear" w:color="auto" w:fill="FFFFFF"/>
        </w:rPr>
        <w:t xml:space="preserve"> Critical race theory: Opportunities for application in social work practice and policy. </w:t>
      </w:r>
      <w:r w:rsidRPr="00483BBB">
        <w:rPr>
          <w:rFonts w:ascii="Times New Roman" w:hAnsi="Times New Roman" w:cs="Times New Roman"/>
          <w:i/>
          <w:iCs/>
          <w:color w:val="222222"/>
          <w:sz w:val="24"/>
          <w:szCs w:val="24"/>
          <w:shd w:val="clear" w:color="auto" w:fill="FFFFFF"/>
        </w:rPr>
        <w:t>Families in society</w:t>
      </w:r>
      <w:r w:rsidRPr="00483BBB">
        <w:rPr>
          <w:rFonts w:ascii="Times New Roman" w:hAnsi="Times New Roman" w:cs="Times New Roman"/>
          <w:color w:val="222222"/>
          <w:sz w:val="24"/>
          <w:szCs w:val="24"/>
          <w:shd w:val="clear" w:color="auto" w:fill="FFFFFF"/>
        </w:rPr>
        <w:t>, </w:t>
      </w:r>
      <w:r w:rsidRPr="00483BBB">
        <w:rPr>
          <w:rFonts w:ascii="Times New Roman" w:hAnsi="Times New Roman" w:cs="Times New Roman"/>
          <w:i/>
          <w:iCs/>
          <w:color w:val="222222"/>
          <w:sz w:val="24"/>
          <w:szCs w:val="24"/>
          <w:shd w:val="clear" w:color="auto" w:fill="FFFFFF"/>
        </w:rPr>
        <w:t>95</w:t>
      </w:r>
      <w:r w:rsidRPr="00483BBB">
        <w:rPr>
          <w:rFonts w:ascii="Times New Roman" w:hAnsi="Times New Roman" w:cs="Times New Roman"/>
          <w:color w:val="222222"/>
          <w:sz w:val="24"/>
          <w:szCs w:val="24"/>
          <w:shd w:val="clear" w:color="auto" w:fill="FFFFFF"/>
        </w:rPr>
        <w:t>(4), 269-276.</w:t>
      </w:r>
    </w:p>
    <w:p w:rsidR="00483BBB" w:rsidRPr="00483BBB" w:rsidP="00483BBB">
      <w:pPr>
        <w:spacing w:line="480" w:lineRule="auto"/>
        <w:ind w:left="720" w:hanging="720"/>
        <w:rPr>
          <w:rFonts w:ascii="Times New Roman" w:hAnsi="Times New Roman" w:cs="Times New Roman"/>
          <w:sz w:val="24"/>
          <w:szCs w:val="24"/>
        </w:rPr>
      </w:pPr>
      <w:r w:rsidRPr="00483BBB">
        <w:rPr>
          <w:rFonts w:ascii="Times New Roman" w:hAnsi="Times New Roman" w:cs="Times New Roman"/>
          <w:color w:val="222222"/>
          <w:sz w:val="24"/>
          <w:szCs w:val="24"/>
          <w:shd w:val="clear" w:color="auto" w:fill="FFFFFF"/>
        </w:rPr>
        <w:t>Walsh, J. (2014). </w:t>
      </w:r>
      <w:r w:rsidRPr="00483BBB">
        <w:rPr>
          <w:rFonts w:ascii="Times New Roman" w:hAnsi="Times New Roman" w:cs="Times New Roman"/>
          <w:i/>
          <w:iCs/>
          <w:color w:val="222222"/>
          <w:sz w:val="24"/>
          <w:szCs w:val="24"/>
          <w:shd w:val="clear" w:color="auto" w:fill="FFFFFF"/>
        </w:rPr>
        <w:t>Theories for direct social work practice</w:t>
      </w:r>
      <w:r w:rsidRPr="00483BBB">
        <w:rPr>
          <w:rFonts w:ascii="Times New Roman" w:hAnsi="Times New Roman" w:cs="Times New Roman"/>
          <w:color w:val="222222"/>
          <w:sz w:val="24"/>
          <w:szCs w:val="24"/>
          <w:shd w:val="clear" w:color="auto" w:fill="FFFFFF"/>
        </w:rPr>
        <w:t xml:space="preserve">. </w:t>
      </w:r>
      <w:r w:rsidRPr="00483BBB">
        <w:rPr>
          <w:rFonts w:ascii="Times New Roman" w:hAnsi="Times New Roman" w:cs="Times New Roman"/>
          <w:color w:val="222222"/>
          <w:sz w:val="24"/>
          <w:szCs w:val="24"/>
          <w:shd w:val="clear" w:color="auto" w:fill="FFFFFF"/>
        </w:rPr>
        <w:t>Nelson Education.</w:t>
      </w:r>
    </w:p>
    <w:sectPr w:rsidSect="00483BB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05100181"/>
      <w:docPartObj>
        <w:docPartGallery w:val="Page Numbers (Top of Page)"/>
        <w:docPartUnique/>
      </w:docPartObj>
    </w:sdtPr>
    <w:sdtEndPr>
      <w:rPr>
        <w:noProof/>
      </w:rPr>
    </w:sdtEndPr>
    <w:sdtContent>
      <w:p w:rsidR="00483BBB" w:rsidRPr="00483BBB">
        <w:pPr>
          <w:pStyle w:val="Header"/>
          <w:jc w:val="right"/>
          <w:rPr>
            <w:rFonts w:ascii="Times New Roman" w:hAnsi="Times New Roman" w:cs="Times New Roman"/>
            <w:sz w:val="24"/>
            <w:szCs w:val="24"/>
          </w:rPr>
        </w:pPr>
        <w:r w:rsidRPr="00483BBB">
          <w:rPr>
            <w:rFonts w:ascii="Times New Roman" w:hAnsi="Times New Roman" w:cs="Times New Roman"/>
            <w:sz w:val="24"/>
            <w:szCs w:val="24"/>
          </w:rPr>
          <w:t>SOCIAL WORKER/CLIENT RELATIONSHIP</w:t>
        </w:r>
        <w:r>
          <w:rPr>
            <w:rFonts w:ascii="Times New Roman" w:hAnsi="Times New Roman" w:cs="Times New Roman"/>
            <w:sz w:val="24"/>
            <w:szCs w:val="24"/>
          </w:rPr>
          <w:t xml:space="preserve">                                                                            </w:t>
        </w:r>
        <w:r w:rsidRPr="00483BBB">
          <w:rPr>
            <w:rFonts w:ascii="Times New Roman" w:hAnsi="Times New Roman" w:cs="Times New Roman"/>
            <w:sz w:val="24"/>
            <w:szCs w:val="24"/>
          </w:rPr>
          <w:fldChar w:fldCharType="begin"/>
        </w:r>
        <w:r w:rsidRPr="00483BBB">
          <w:rPr>
            <w:rFonts w:ascii="Times New Roman" w:hAnsi="Times New Roman" w:cs="Times New Roman"/>
            <w:sz w:val="24"/>
            <w:szCs w:val="24"/>
          </w:rPr>
          <w:instrText xml:space="preserve"> PAGE   \* MERGEFORMAT </w:instrText>
        </w:r>
        <w:r w:rsidRPr="00483BBB">
          <w:rPr>
            <w:rFonts w:ascii="Times New Roman" w:hAnsi="Times New Roman" w:cs="Times New Roman"/>
            <w:sz w:val="24"/>
            <w:szCs w:val="24"/>
          </w:rPr>
          <w:fldChar w:fldCharType="separate"/>
        </w:r>
        <w:r w:rsidR="005A4FE4">
          <w:rPr>
            <w:rFonts w:ascii="Times New Roman" w:hAnsi="Times New Roman" w:cs="Times New Roman"/>
            <w:noProof/>
            <w:sz w:val="24"/>
            <w:szCs w:val="24"/>
          </w:rPr>
          <w:t>3</w:t>
        </w:r>
        <w:r w:rsidRPr="00483BBB">
          <w:rPr>
            <w:rFonts w:ascii="Times New Roman" w:hAnsi="Times New Roman" w:cs="Times New Roman"/>
            <w:noProof/>
            <w:sz w:val="24"/>
            <w:szCs w:val="24"/>
          </w:rPr>
          <w:fldChar w:fldCharType="end"/>
        </w:r>
      </w:p>
    </w:sdtContent>
  </w:sdt>
  <w:p w:rsidR="00483BBB" w:rsidRPr="00483BB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13637422"/>
      <w:docPartObj>
        <w:docPartGallery w:val="Page Numbers (Top of Page)"/>
        <w:docPartUnique/>
      </w:docPartObj>
    </w:sdtPr>
    <w:sdtEndPr>
      <w:rPr>
        <w:noProof/>
      </w:rPr>
    </w:sdtEndPr>
    <w:sdtContent>
      <w:p w:rsidR="00483BBB" w:rsidRPr="00483BBB">
        <w:pPr>
          <w:pStyle w:val="Header"/>
          <w:jc w:val="right"/>
          <w:rPr>
            <w:rFonts w:ascii="Times New Roman" w:hAnsi="Times New Roman" w:cs="Times New Roman"/>
            <w:sz w:val="24"/>
            <w:szCs w:val="24"/>
          </w:rPr>
        </w:pPr>
        <w:r w:rsidRPr="00483BBB">
          <w:rPr>
            <w:rFonts w:ascii="Times New Roman" w:hAnsi="Times New Roman" w:cs="Times New Roman"/>
            <w:sz w:val="24"/>
            <w:szCs w:val="24"/>
          </w:rPr>
          <w:t>Running head: SOCIAL WORKER/CLIENT RELATIONSHIP</w:t>
        </w:r>
        <w:r>
          <w:rPr>
            <w:rFonts w:ascii="Times New Roman" w:hAnsi="Times New Roman" w:cs="Times New Roman"/>
            <w:sz w:val="24"/>
            <w:szCs w:val="24"/>
          </w:rPr>
          <w:t xml:space="preserve">                                                   </w:t>
        </w:r>
        <w:r w:rsidRPr="00483BBB">
          <w:rPr>
            <w:rFonts w:ascii="Times New Roman" w:hAnsi="Times New Roman" w:cs="Times New Roman"/>
            <w:sz w:val="24"/>
            <w:szCs w:val="24"/>
          </w:rPr>
          <w:fldChar w:fldCharType="begin"/>
        </w:r>
        <w:r w:rsidRPr="00483BBB">
          <w:rPr>
            <w:rFonts w:ascii="Times New Roman" w:hAnsi="Times New Roman" w:cs="Times New Roman"/>
            <w:sz w:val="24"/>
            <w:szCs w:val="24"/>
          </w:rPr>
          <w:instrText xml:space="preserve"> PAGE   \* MERGEFORMAT </w:instrText>
        </w:r>
        <w:r w:rsidRPr="00483BBB">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3BBB">
          <w:rPr>
            <w:rFonts w:ascii="Times New Roman" w:hAnsi="Times New Roman" w:cs="Times New Roman"/>
            <w:noProof/>
            <w:sz w:val="24"/>
            <w:szCs w:val="24"/>
          </w:rPr>
          <w:fldChar w:fldCharType="end"/>
        </w:r>
      </w:p>
    </w:sdtContent>
  </w:sdt>
  <w:p w:rsidR="00483BBB" w:rsidRPr="00483B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47D"/>
    <w:rsid w:val="00266A7F"/>
    <w:rsid w:val="003151A4"/>
    <w:rsid w:val="0044025F"/>
    <w:rsid w:val="00483BBB"/>
    <w:rsid w:val="004B5D05"/>
    <w:rsid w:val="005A4FE4"/>
    <w:rsid w:val="005D328E"/>
    <w:rsid w:val="00654126"/>
    <w:rsid w:val="0073220B"/>
    <w:rsid w:val="0082147D"/>
    <w:rsid w:val="009125FE"/>
    <w:rsid w:val="00A671BF"/>
    <w:rsid w:val="00B978BB"/>
    <w:rsid w:val="00F93252"/>
    <w:rsid w:val="00FB01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BBB"/>
  </w:style>
  <w:style w:type="paragraph" w:styleId="Footer">
    <w:name w:val="footer"/>
    <w:basedOn w:val="Normal"/>
    <w:link w:val="FooterChar"/>
    <w:uiPriority w:val="99"/>
    <w:unhideWhenUsed/>
    <w:rsid w:val="00483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6</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2019-10-30T13:32:00Z</dcterms:created>
  <dcterms:modified xsi:type="dcterms:W3CDTF">2019-10-30T19:25:00Z</dcterms:modified>
</cp:coreProperties>
</file>